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E71C6" w:rsidRDefault="00FE71C6">
      <w:pPr>
        <w:rPr>
          <w:rFonts w:ascii="黑体" w:eastAsia="黑体" w:hAnsi="黑体" w:hint="eastAsia"/>
          <w:sz w:val="32"/>
          <w:szCs w:val="32"/>
        </w:rPr>
      </w:pPr>
      <w:r w:rsidRPr="00FE71C6">
        <w:rPr>
          <w:rFonts w:ascii="黑体" w:eastAsia="黑体" w:hAnsi="黑体" w:hint="eastAsia"/>
          <w:sz w:val="32"/>
          <w:szCs w:val="32"/>
        </w:rPr>
        <w:t>附件</w:t>
      </w:r>
      <w:r w:rsidR="00E52C27">
        <w:rPr>
          <w:rFonts w:ascii="黑体" w:eastAsia="黑体" w:hAnsi="黑体" w:hint="eastAsia"/>
          <w:sz w:val="32"/>
          <w:szCs w:val="32"/>
        </w:rPr>
        <w:t>2</w:t>
      </w:r>
    </w:p>
    <w:p w:rsidR="00FE71C6" w:rsidRPr="00FE71C6" w:rsidRDefault="00FE71C6" w:rsidP="00FE71C6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FE71C6" w:rsidRDefault="00FE71C6" w:rsidP="00FE71C6">
      <w:pPr>
        <w:spacing w:line="60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 w:rsidRPr="00FE71C6">
        <w:rPr>
          <w:rFonts w:ascii="方正小标宋简体" w:eastAsia="方正小标宋简体" w:hAnsi="Times New Roman" w:hint="eastAsia"/>
          <w:sz w:val="44"/>
          <w:szCs w:val="44"/>
        </w:rPr>
        <w:t>第三批新时代高校党建“双创”工作组织</w:t>
      </w:r>
    </w:p>
    <w:p w:rsidR="00FE71C6" w:rsidRPr="00FE71C6" w:rsidRDefault="00FE71C6" w:rsidP="00FE71C6">
      <w:pPr>
        <w:spacing w:line="60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 w:rsidRPr="00FE71C6">
        <w:rPr>
          <w:rFonts w:ascii="方正小标宋简体" w:eastAsia="方正小标宋简体" w:hAnsi="Times New Roman" w:hint="eastAsia"/>
          <w:sz w:val="44"/>
          <w:szCs w:val="44"/>
        </w:rPr>
        <w:t>实施要求</w:t>
      </w:r>
    </w:p>
    <w:p w:rsidR="00FE71C6" w:rsidRDefault="00FE71C6" w:rsidP="00FE71C6">
      <w:pPr>
        <w:spacing w:line="60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FE71C6" w:rsidRDefault="00FE71C6" w:rsidP="00FE71C6">
      <w:pPr>
        <w:spacing w:line="60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FE71C6">
        <w:rPr>
          <w:rFonts w:ascii="Times New Roman" w:eastAsia="仿宋_GB2312" w:hAnsi="Times New Roman" w:hint="eastAsia"/>
          <w:sz w:val="32"/>
          <w:szCs w:val="32"/>
        </w:rPr>
        <w:t>第三批新时代高校党建“双创”工作按照申报认定、创建达标、评估考核、验收巩固四个步骤开展。</w:t>
      </w:r>
    </w:p>
    <w:p w:rsidR="00FE71C6" w:rsidRPr="00FE71C6" w:rsidRDefault="00FE71C6" w:rsidP="00FE71C6">
      <w:pPr>
        <w:spacing w:line="560" w:lineRule="exact"/>
        <w:ind w:firstLineChars="196" w:firstLine="627"/>
        <w:rPr>
          <w:rFonts w:ascii="楷体_GB2312" w:eastAsia="楷体_GB2312" w:hAnsi="楷体_GB2312" w:cs="楷体_GB2312" w:hint="eastAsia"/>
          <w:sz w:val="32"/>
          <w:szCs w:val="32"/>
        </w:rPr>
      </w:pPr>
      <w:r w:rsidRPr="00FE71C6">
        <w:rPr>
          <w:rFonts w:ascii="楷体_GB2312" w:eastAsia="楷体_GB2312" w:hAnsi="楷体_GB2312" w:cs="楷体_GB2312" w:hint="eastAsia"/>
          <w:sz w:val="32"/>
          <w:szCs w:val="32"/>
        </w:rPr>
        <w:t>（一）申报认定（2020年7月—2020年12月）</w:t>
      </w:r>
    </w:p>
    <w:p w:rsidR="00FE71C6" w:rsidRDefault="00FE71C6" w:rsidP="00FE71C6">
      <w:pPr>
        <w:spacing w:line="600" w:lineRule="exac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　　各</w:t>
      </w:r>
      <w:r>
        <w:rPr>
          <w:rFonts w:ascii="Times New Roman" w:eastAsia="仿宋_GB2312" w:hAnsi="Times New Roman" w:hint="eastAsia"/>
          <w:sz w:val="32"/>
          <w:szCs w:val="32"/>
        </w:rPr>
        <w:t>二级单位组织申报，学校</w:t>
      </w:r>
      <w:r>
        <w:rPr>
          <w:rFonts w:ascii="Times New Roman" w:eastAsia="仿宋_GB2312" w:hAnsi="Times New Roman"/>
          <w:sz w:val="32"/>
          <w:szCs w:val="32"/>
        </w:rPr>
        <w:t>党委</w:t>
      </w:r>
      <w:r>
        <w:rPr>
          <w:rFonts w:ascii="Times New Roman" w:eastAsia="仿宋_GB2312" w:hAnsi="Times New Roman" w:hint="eastAsia"/>
          <w:sz w:val="32"/>
          <w:szCs w:val="32"/>
        </w:rPr>
        <w:t>遴选</w:t>
      </w:r>
      <w:r>
        <w:rPr>
          <w:rFonts w:ascii="Times New Roman" w:eastAsia="仿宋_GB2312" w:hAnsi="Times New Roman"/>
          <w:sz w:val="32"/>
          <w:szCs w:val="32"/>
        </w:rPr>
        <w:t>推荐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省委教育工委审核确定创建单位名单。</w:t>
      </w:r>
    </w:p>
    <w:p w:rsidR="00FE71C6" w:rsidRPr="00FE71C6" w:rsidRDefault="00FE71C6" w:rsidP="00FE71C6">
      <w:pPr>
        <w:spacing w:line="560" w:lineRule="exact"/>
        <w:ind w:firstLineChars="200" w:firstLine="640"/>
        <w:rPr>
          <w:rFonts w:ascii="楷体_GB2312" w:eastAsia="楷体_GB2312" w:hAnsi="楷体_GB2312" w:cs="楷体_GB2312" w:hint="eastAsia"/>
          <w:sz w:val="32"/>
          <w:szCs w:val="32"/>
        </w:rPr>
      </w:pPr>
      <w:r w:rsidRPr="00FE71C6">
        <w:rPr>
          <w:rFonts w:ascii="楷体_GB2312" w:eastAsia="楷体_GB2312" w:hAnsi="楷体_GB2312" w:cs="楷体_GB2312" w:hint="eastAsia"/>
          <w:sz w:val="32"/>
          <w:szCs w:val="32"/>
        </w:rPr>
        <w:t>（二）创建达标（2021年1月—2021年12月）</w:t>
      </w:r>
    </w:p>
    <w:p w:rsidR="00FE71C6" w:rsidRDefault="00FE71C6" w:rsidP="00FE71C6">
      <w:pPr>
        <w:spacing w:line="560" w:lineRule="exact"/>
        <w:ind w:firstLine="645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入选</w:t>
      </w:r>
      <w:r w:rsidR="009C277E">
        <w:rPr>
          <w:rFonts w:ascii="Times New Roman" w:eastAsia="仿宋_GB2312" w:hAnsi="Times New Roman" w:hint="eastAsia"/>
          <w:sz w:val="32"/>
          <w:szCs w:val="32"/>
        </w:rPr>
        <w:t>党支部</w:t>
      </w:r>
      <w:r>
        <w:rPr>
          <w:rFonts w:ascii="Times New Roman" w:eastAsia="仿宋_GB2312" w:hAnsi="Times New Roman"/>
          <w:sz w:val="32"/>
          <w:szCs w:val="32"/>
        </w:rPr>
        <w:t>要坚持软件建设和硬件建设相结合、统筹规划和分步实施相</w:t>
      </w:r>
      <w:r w:rsidR="009C277E">
        <w:rPr>
          <w:rFonts w:ascii="Times New Roman" w:eastAsia="仿宋_GB2312" w:hAnsi="Times New Roman"/>
          <w:sz w:val="32"/>
          <w:szCs w:val="32"/>
        </w:rPr>
        <w:t>结合、整体提升和品牌塑造相结合，按计划、分步骤开展培育创建工作</w:t>
      </w:r>
      <w:r w:rsidR="009C277E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着重围绕严格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三会一课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、创新工作方法等出成果。成果形式包括但不限于：</w:t>
      </w: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成熟有效的党建工作制度体系、机制办法；</w:t>
      </w: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优秀基层党建工作</w:t>
      </w:r>
      <w:r>
        <w:rPr>
          <w:rFonts w:ascii="Times New Roman" w:eastAsia="仿宋_GB2312" w:hAnsi="Times New Roman" w:hint="eastAsia"/>
          <w:sz w:val="32"/>
          <w:szCs w:val="32"/>
        </w:rPr>
        <w:t>方</w:t>
      </w:r>
      <w:r>
        <w:rPr>
          <w:rFonts w:ascii="Times New Roman" w:eastAsia="仿宋_GB2312" w:hAnsi="Times New Roman"/>
          <w:sz w:val="32"/>
          <w:szCs w:val="32"/>
        </w:rPr>
        <w:t>法、典型案例；</w:t>
      </w: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/>
          <w:sz w:val="32"/>
          <w:szCs w:val="32"/>
        </w:rPr>
        <w:t>高校师生思想政治工作品牌、育人载体；</w:t>
      </w: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/>
          <w:sz w:val="32"/>
          <w:szCs w:val="32"/>
        </w:rPr>
        <w:t>有</w:t>
      </w:r>
      <w:r w:rsidR="009C277E">
        <w:rPr>
          <w:rFonts w:ascii="Times New Roman" w:eastAsia="仿宋_GB2312" w:hAnsi="Times New Roman" w:hint="eastAsia"/>
          <w:sz w:val="32"/>
          <w:szCs w:val="32"/>
        </w:rPr>
        <w:t>一定</w:t>
      </w:r>
      <w:r>
        <w:rPr>
          <w:rFonts w:ascii="Times New Roman" w:eastAsia="仿宋_GB2312" w:hAnsi="Times New Roman"/>
          <w:sz w:val="32"/>
          <w:szCs w:val="32"/>
        </w:rPr>
        <w:t>影响力的宣传平台、网络阵地；</w:t>
      </w: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/>
          <w:sz w:val="32"/>
          <w:szCs w:val="32"/>
        </w:rPr>
        <w:t>研究论文</w:t>
      </w:r>
      <w:r w:rsidR="009C277E"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专著；</w:t>
      </w:r>
      <w:r>
        <w:rPr>
          <w:rFonts w:ascii="Times New Roman" w:eastAsia="仿宋_GB2312" w:hAnsi="Times New Roman"/>
          <w:sz w:val="32"/>
          <w:szCs w:val="32"/>
        </w:rPr>
        <w:t>6.</w:t>
      </w:r>
      <w:r>
        <w:rPr>
          <w:rFonts w:ascii="Times New Roman" w:eastAsia="仿宋_GB2312" w:hAnsi="Times New Roman"/>
          <w:sz w:val="32"/>
          <w:szCs w:val="32"/>
        </w:rPr>
        <w:t>经验推广示范、辐射带动成效等。</w:t>
      </w:r>
    </w:p>
    <w:p w:rsidR="00FE71C6" w:rsidRPr="00FE71C6" w:rsidRDefault="00FE71C6" w:rsidP="00FE71C6">
      <w:pPr>
        <w:spacing w:line="560" w:lineRule="exact"/>
        <w:ind w:firstLineChars="196" w:firstLine="627"/>
        <w:rPr>
          <w:rFonts w:ascii="楷体_GB2312" w:eastAsia="楷体_GB2312" w:hAnsi="楷体_GB2312" w:cs="楷体_GB2312" w:hint="eastAsia"/>
          <w:sz w:val="32"/>
          <w:szCs w:val="32"/>
        </w:rPr>
      </w:pPr>
      <w:r w:rsidRPr="00FE71C6">
        <w:rPr>
          <w:rFonts w:ascii="楷体_GB2312" w:eastAsia="楷体_GB2312" w:hAnsi="楷体_GB2312" w:cs="楷体_GB2312" w:hint="eastAsia"/>
          <w:sz w:val="32"/>
          <w:szCs w:val="32"/>
        </w:rPr>
        <w:t>（三）评估考核（2021年12月）</w:t>
      </w:r>
    </w:p>
    <w:p w:rsidR="00FE71C6" w:rsidRDefault="00FE71C6" w:rsidP="00FE71C6">
      <w:pPr>
        <w:spacing w:line="560" w:lineRule="exact"/>
        <w:ind w:firstLine="645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省委教育工委以目标管理和过程管理相结合的方式，加强培育创建工作管理考核，对建设单位开展跟踪评估和年度考核。</w:t>
      </w:r>
    </w:p>
    <w:p w:rsidR="00FE71C6" w:rsidRPr="009C277E" w:rsidRDefault="00FE71C6" w:rsidP="009C277E">
      <w:pPr>
        <w:spacing w:line="560" w:lineRule="exact"/>
        <w:ind w:firstLineChars="196" w:firstLine="627"/>
        <w:rPr>
          <w:rFonts w:ascii="楷体_GB2312" w:eastAsia="楷体_GB2312" w:hAnsi="楷体_GB2312" w:cs="楷体_GB2312" w:hint="eastAsia"/>
          <w:sz w:val="32"/>
          <w:szCs w:val="32"/>
        </w:rPr>
      </w:pPr>
      <w:r w:rsidRPr="009C277E">
        <w:rPr>
          <w:rFonts w:ascii="楷体_GB2312" w:eastAsia="楷体_GB2312" w:hAnsi="楷体_GB2312" w:cs="楷体_GB2312" w:hint="eastAsia"/>
          <w:sz w:val="32"/>
          <w:szCs w:val="32"/>
        </w:rPr>
        <w:t>（四）巩固验收（2022年1月—2022年12月）</w:t>
      </w:r>
    </w:p>
    <w:p w:rsidR="00FE71C6" w:rsidRDefault="00FE71C6" w:rsidP="00FE71C6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各建设单位根据中期评估反馈意见，及时整改问题，推进任务开展，巩固建设成果，提升示范成效。应于</w:t>
      </w:r>
      <w:r>
        <w:rPr>
          <w:rFonts w:ascii="Times New Roman" w:eastAsia="仿宋_GB2312" w:hAnsi="Times New Roman"/>
          <w:sz w:val="32"/>
          <w:szCs w:val="32"/>
        </w:rPr>
        <w:t>202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/>
          <w:sz w:val="32"/>
          <w:szCs w:val="32"/>
        </w:rPr>
        <w:t>月前，提交工作总结报告、培育创建成果。相关成果原则上不能少于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四个一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：即，在体制机制、经验举措、方法办法上形成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套可复制、推广的典型经验，高质高效运作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个新媒体平台，制作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个示范点建设微视频，汇编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本示范点建设成果资料。</w:t>
      </w:r>
    </w:p>
    <w:p w:rsidR="00FE71C6" w:rsidRPr="00FE71C6" w:rsidRDefault="00FE71C6" w:rsidP="00FE71C6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sectPr w:rsidR="00FE71C6" w:rsidRPr="00FE71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ED3" w:rsidRDefault="00EB6ED3" w:rsidP="00FE71C6">
      <w:r>
        <w:separator/>
      </w:r>
    </w:p>
  </w:endnote>
  <w:endnote w:type="continuationSeparator" w:id="1">
    <w:p w:rsidR="00EB6ED3" w:rsidRDefault="00EB6ED3" w:rsidP="00FE7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ED3" w:rsidRDefault="00EB6ED3" w:rsidP="00FE71C6">
      <w:r>
        <w:separator/>
      </w:r>
    </w:p>
  </w:footnote>
  <w:footnote w:type="continuationSeparator" w:id="1">
    <w:p w:rsidR="00EB6ED3" w:rsidRDefault="00EB6ED3" w:rsidP="00FE71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71C6"/>
    <w:rsid w:val="009C277E"/>
    <w:rsid w:val="00E52C27"/>
    <w:rsid w:val="00EB6ED3"/>
    <w:rsid w:val="00FE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7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71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71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71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张东彦</dc:creator>
  <cp:keywords/>
  <dc:description/>
  <cp:lastModifiedBy>张东彦</cp:lastModifiedBy>
  <cp:revision>2</cp:revision>
  <cp:lastPrinted>2020-07-07T01:28:00Z</cp:lastPrinted>
  <dcterms:created xsi:type="dcterms:W3CDTF">2020-07-07T00:59:00Z</dcterms:created>
  <dcterms:modified xsi:type="dcterms:W3CDTF">2020-07-07T01:29:00Z</dcterms:modified>
</cp:coreProperties>
</file>