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jc w:val="left"/>
        <w:rPr>
          <w:rFonts w:hAnsi="宋体" w:hint="eastAsia"/>
          <w:b/>
          <w:bCs/>
          <w:sz w:val="24"/>
          <w:szCs w:val="24"/>
          <w:lang w:val="en-US" w:eastAsia="zh-CN"/>
        </w:rPr>
      </w:pPr>
      <w:r>
        <w:rPr>
          <w:rFonts w:hAnsi="宋体" w:hint="eastAsia"/>
          <w:b/>
          <w:bCs/>
          <w:sz w:val="24"/>
          <w:szCs w:val="24"/>
          <w:lang w:eastAsia="zh-CN"/>
        </w:rPr>
        <w:t>附件</w:t>
      </w:r>
      <w:r>
        <w:rPr>
          <w:rFonts w:hAnsi="宋体" w:hint="default"/>
          <w:b/>
          <w:bCs/>
          <w:sz w:val="24"/>
          <w:szCs w:val="24"/>
          <w:lang w:val="en-US" w:eastAsia="zh-CN"/>
        </w:rPr>
        <w:t>1</w:t>
      </w:r>
      <w:r>
        <w:rPr>
          <w:rFonts w:hAnsi="宋体" w:hint="eastAsia"/>
          <w:b/>
          <w:bCs/>
          <w:sz w:val="24"/>
          <w:szCs w:val="24"/>
          <w:lang w:val="en-US" w:eastAsia="zh-CN"/>
        </w:rPr>
        <w:t>：</w:t>
      </w:r>
    </w:p>
    <w:p>
      <w:pPr>
        <w:pStyle w:val="style90"/>
        <w:jc w:val="left"/>
        <w:rPr>
          <w:rFonts w:hAnsi="宋体" w:hint="eastAsia"/>
          <w:b/>
          <w:bCs/>
          <w:sz w:val="24"/>
          <w:szCs w:val="24"/>
        </w:rPr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1143000</wp:posOffset>
            </wp:positionH>
            <wp:positionV relativeFrom="page">
              <wp:posOffset>1171575</wp:posOffset>
            </wp:positionV>
            <wp:extent cx="3881144" cy="3051549"/>
            <wp:effectExtent l="0" t="0" r="0" b="0"/>
            <wp:wrapTopAndBottom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1144" cy="3051549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90"/>
        <w:jc w:val="left"/>
        <w:rPr>
          <w:rFonts w:hAnsi="宋体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附件</w:t>
      </w:r>
      <w:r>
        <w:rPr>
          <w:rFonts w:hAnsi="宋体" w:hint="default"/>
          <w:b/>
          <w:bCs/>
          <w:sz w:val="24"/>
          <w:szCs w:val="24"/>
          <w:lang w:val="en-US"/>
        </w:rPr>
        <w:t>2</w:t>
      </w:r>
      <w:r>
        <w:rPr>
          <w:rFonts w:hAnsi="宋体" w:hint="eastAsia"/>
          <w:b/>
          <w:bCs/>
          <w:sz w:val="24"/>
          <w:szCs w:val="24"/>
        </w:rPr>
        <w:t>：劳动区域分配表</w:t>
      </w:r>
    </w:p>
    <w:p>
      <w:pPr>
        <w:pStyle w:val="style90"/>
        <w:jc w:val="left"/>
        <w:rPr>
          <w:rFonts w:hAnsi="宋体"/>
          <w:b/>
          <w:bCs/>
          <w:sz w:val="24"/>
          <w:szCs w:val="24"/>
        </w:rPr>
      </w:pPr>
    </w:p>
    <w:tbl>
      <w:tblPr>
        <w:tblStyle w:val="style4097"/>
        <w:tblW w:w="4054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5478"/>
      </w:tblGrid>
      <w:tr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区域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劳动班级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18-1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8</w:t>
            </w:r>
            <w:r>
              <w:rPr>
                <w:rFonts w:ascii="等线" w:cs="Times New Roman" w:eastAsia="等线" w:hAnsi="等线" w:hint="eastAsia"/>
                <w:sz w:val="24"/>
              </w:rPr>
              <w:t>材工1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18</w:t>
            </w:r>
            <w:r>
              <w:rPr>
                <w:rFonts w:ascii="等线" w:cs="Times New Roman" w:eastAsia="等线" w:hAnsi="等线" w:hint="eastAsia"/>
                <w:sz w:val="24"/>
              </w:rPr>
              <w:t>材工2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18-2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 w:hint="eastAsia"/>
                <w:sz w:val="24"/>
                <w:lang w:eastAsia="zh-CN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18</w:t>
            </w:r>
            <w:r>
              <w:rPr>
                <w:rFonts w:ascii="等线" w:cs="Times New Roman" w:eastAsia="等线" w:hAnsi="等线" w:hint="eastAsia"/>
                <w:sz w:val="24"/>
              </w:rPr>
              <w:t>材化1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18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材化2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18-3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 w:hint="eastAsia"/>
                <w:sz w:val="24"/>
                <w:lang w:eastAsia="zh-CN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18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木工1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、18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木工2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18-4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18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家具1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18</w:t>
            </w:r>
            <w:r>
              <w:rPr>
                <w:rFonts w:ascii="等线" w:cs="Times New Roman" w:eastAsia="等线" w:hAnsi="等线" w:hint="eastAsia"/>
                <w:sz w:val="24"/>
              </w:rPr>
              <w:t>家具2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18-5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宋体" w:cs="Times New Roman" w:eastAsia="等线" w:hAnsi="宋体" w:hint="eastAsia"/>
                <w:color w:val="000000"/>
                <w:sz w:val="24"/>
                <w:lang w:val="en-US" w:eastAsia="zh-CN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18</w:t>
            </w:r>
            <w:r>
              <w:rPr>
                <w:rFonts w:ascii="等线" w:cs="Times New Roman" w:eastAsia="等线" w:hAnsi="等线" w:hint="eastAsia"/>
                <w:sz w:val="24"/>
              </w:rPr>
              <w:t>能源1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、18</w:t>
            </w:r>
            <w:r>
              <w:rPr>
                <w:rFonts w:ascii="等线" w:cs="Times New Roman" w:eastAsia="等线" w:hAnsi="等线" w:hint="eastAsia"/>
                <w:sz w:val="24"/>
              </w:rPr>
              <w:t>能源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18-6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 w:hint="eastAsia"/>
                <w:sz w:val="24"/>
                <w:lang w:val="en-US" w:eastAsia="zh-CN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18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制药1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、18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制药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18-7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宋体" w:cs="Times New Roman" w:eastAsia="等线" w:hAnsi="宋体" w:hint="eastAsia"/>
                <w:color w:val="000000"/>
                <w:sz w:val="24"/>
                <w:lang w:val="en-US" w:eastAsia="zh-CN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18</w:t>
            </w:r>
            <w:r>
              <w:rPr>
                <w:rFonts w:ascii="等线" w:cs="Times New Roman" w:eastAsia="等线" w:hAnsi="等线" w:hint="eastAsia"/>
                <w:sz w:val="24"/>
              </w:rPr>
              <w:t>应化1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、18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18-8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 w:hint="eastAsia"/>
                <w:sz w:val="24"/>
                <w:lang w:val="en-US" w:eastAsia="zh-CN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18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3、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18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4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19-1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19</w:t>
            </w:r>
            <w:r>
              <w:rPr>
                <w:rFonts w:ascii="等线" w:cs="Times New Roman" w:eastAsia="等线" w:hAnsi="等线" w:hint="eastAsia"/>
                <w:sz w:val="24"/>
              </w:rPr>
              <w:t>材工1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、19</w:t>
            </w:r>
            <w:r>
              <w:rPr>
                <w:rFonts w:ascii="等线" w:cs="Times New Roman" w:eastAsia="等线" w:hAnsi="等线" w:hint="eastAsia"/>
                <w:sz w:val="24"/>
              </w:rPr>
              <w:t>材工2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19-2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19</w:t>
            </w:r>
            <w:r>
              <w:rPr>
                <w:rFonts w:ascii="等线" w:cs="Times New Roman" w:eastAsia="等线" w:hAnsi="等线" w:hint="eastAsia"/>
                <w:sz w:val="24"/>
              </w:rPr>
              <w:t>材化1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19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材化2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19-3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19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木工1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、19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木工2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19-4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19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家具1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19</w:t>
            </w:r>
            <w:r>
              <w:rPr>
                <w:rFonts w:ascii="等线" w:cs="Times New Roman" w:eastAsia="等线" w:hAnsi="等线" w:hint="eastAsia"/>
                <w:sz w:val="24"/>
              </w:rPr>
              <w:t>家具2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19-5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19</w:t>
            </w:r>
            <w:r>
              <w:rPr>
                <w:rFonts w:ascii="等线" w:cs="Times New Roman" w:eastAsia="等线" w:hAnsi="等线" w:hint="eastAsia"/>
                <w:sz w:val="24"/>
              </w:rPr>
              <w:t>能源1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、19</w:t>
            </w:r>
            <w:r>
              <w:rPr>
                <w:rFonts w:ascii="等线" w:cs="Times New Roman" w:eastAsia="等线" w:hAnsi="等线" w:hint="eastAsia"/>
                <w:sz w:val="24"/>
              </w:rPr>
              <w:t>能源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19-6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19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制药1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、19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制药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19-7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19</w:t>
            </w:r>
            <w:r>
              <w:rPr>
                <w:rFonts w:ascii="等线" w:cs="Times New Roman" w:eastAsia="等线" w:hAnsi="等线" w:hint="eastAsia"/>
                <w:sz w:val="24"/>
              </w:rPr>
              <w:t>应化1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、19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</w:rPr>
              <w:t>19-8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19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3、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19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4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-1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材工1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、20</w:t>
            </w:r>
            <w:r>
              <w:rPr>
                <w:rFonts w:ascii="等线" w:cs="Times New Roman" w:eastAsia="等线" w:hAnsi="等线" w:hint="eastAsia"/>
                <w:sz w:val="24"/>
              </w:rPr>
              <w:t>材工2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-2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材化1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20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材化2</w:t>
            </w:r>
          </w:p>
        </w:tc>
      </w:tr>
      <w:tr>
        <w:tblPrEx/>
        <w:trPr>
          <w:trHeight w:val="61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-3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20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木工1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、20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木工2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-4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20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家具1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家具2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-5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能源1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、20</w:t>
            </w:r>
            <w:r>
              <w:rPr>
                <w:rFonts w:ascii="等线" w:cs="Times New Roman" w:eastAsia="等线" w:hAnsi="等线" w:hint="eastAsia"/>
                <w:sz w:val="24"/>
              </w:rPr>
              <w:t>能源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-6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20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制药1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eastAsia="zh-CN"/>
              </w:rPr>
              <w:t>、20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</w:rPr>
              <w:t>制药</w:t>
            </w:r>
            <w:r>
              <w:rPr>
                <w:rFonts w:ascii="宋体" w:cs="Times New Roman" w:eastAsia="等线" w:hAnsi="宋体" w:hint="eastAsia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-7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应化1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、20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2</w:t>
            </w:r>
          </w:p>
        </w:tc>
      </w:tr>
      <w:tr>
        <w:tblPrEx/>
        <w:trPr>
          <w:trHeight w:val="624" w:hRule="atLeast"/>
        </w:trPr>
        <w:tc>
          <w:tcPr>
            <w:tcW w:w="1036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-8</w:t>
            </w:r>
          </w:p>
        </w:tc>
        <w:tc>
          <w:tcPr>
            <w:tcW w:w="3963" w:type="pct"/>
            <w:tcBorders/>
          </w:tcPr>
          <w:p>
            <w:pPr>
              <w:pStyle w:val="style0"/>
              <w:jc w:val="center"/>
              <w:rPr>
                <w:rFonts w:ascii="等线" w:cs="Times New Roman" w:eastAsia="等线" w:hAnsi="等线"/>
                <w:sz w:val="24"/>
              </w:rPr>
            </w:pP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3、</w:t>
            </w:r>
            <w:r>
              <w:rPr>
                <w:rFonts w:ascii="等线" w:cs="Times New Roman" w:eastAsia="等线" w:hAnsi="等线" w:hint="eastAsia"/>
                <w:sz w:val="24"/>
                <w:lang w:eastAsia="zh-CN"/>
              </w:rPr>
              <w:t>20</w:t>
            </w:r>
            <w:r>
              <w:rPr>
                <w:rFonts w:ascii="等线" w:cs="Times New Roman" w:eastAsia="等线" w:hAnsi="等线" w:hint="eastAsia"/>
                <w:sz w:val="24"/>
              </w:rPr>
              <w:t>应化</w:t>
            </w:r>
            <w:r>
              <w:rPr>
                <w:rFonts w:ascii="等线" w:cs="Times New Roman" w:eastAsia="等线" w:hAnsi="等线" w:hint="eastAsia"/>
                <w:sz w:val="24"/>
                <w:lang w:val="en-US" w:eastAsia="zh-CN"/>
              </w:rPr>
              <w:t>4</w:t>
            </w:r>
          </w:p>
        </w:tc>
      </w:tr>
      <w:bookmarkStart w:id="0" w:name="_GoBack"/>
      <w:bookmarkEnd w:id="0"/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0">
    <w:name w:val="Plain Text"/>
    <w:basedOn w:val="style0"/>
    <w:next w:val="style90"/>
    <w:qFormat/>
    <w:uiPriority w:val="0"/>
    <w:pPr/>
    <w:rPr>
      <w:rFonts w:ascii="宋体" w:cs="Courier New" w:hAnsi="Courier New"/>
      <w:szCs w:val="21"/>
    </w:rPr>
  </w:style>
  <w:style w:type="table" w:customStyle="1" w:styleId="style4097">
    <w:name w:val="网格型2"/>
    <w:basedOn w:val="style105"/>
    <w:next w:val="style4097"/>
    <w:qFormat/>
    <w:uiPriority w:val="39"/>
    <w:pPr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261</Words>
  <Pages>1</Pages>
  <Characters>381</Characters>
  <Application>WPS Office</Application>
  <DocSecurity>0</DocSecurity>
  <Paragraphs>80</Paragraphs>
  <ScaleCrop>false</ScaleCrop>
  <LinksUpToDate>false</LinksUpToDate>
  <CharactersWithSpaces>381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2020-10-10T09:01:00Z</dcterms:created>
  <dc:creator>某不科学的钴镍合金</dc:creator>
  <lastModifiedBy>COL-AL10</lastModifiedBy>
  <dcterms:modified xsi:type="dcterms:W3CDTF">2020-10-12T07:20:20Z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