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E03BC">
      <w:pPr>
        <w:spacing w:line="360" w:lineRule="auto"/>
        <w:jc w:val="left"/>
        <w:rPr>
          <w:rFonts w:ascii="Times New Roman" w:hAnsi="Times New Roman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 w14:paraId="45D975EB"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“应用化学创新班”学生遴选方案</w:t>
      </w:r>
    </w:p>
    <w:p w14:paraId="71BD4DFE">
      <w:pPr>
        <w:pStyle w:val="2"/>
        <w:widowControl/>
        <w:spacing w:line="576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贯彻党和国家的教育方针，深化本科教育教学改革，落实立德树人的根本任务，科学遴选出政治素养好、学科素质高、学术发展潜力强的学生组建“应用化学创新班”，推进应用化学国家一流本科专业建设和拔尖创新人才的培养，特制定本方案。</w:t>
      </w:r>
      <w:r>
        <w:rPr>
          <w:rFonts w:hint="eastAsia" w:ascii="黑体" w:hAnsi="黑体" w:eastAsia="黑体" w:cs="黑体"/>
          <w:sz w:val="32"/>
          <w:szCs w:val="32"/>
        </w:rPr>
        <w:t>一、选拔原则</w:t>
      </w:r>
    </w:p>
    <w:p w14:paraId="69599172">
      <w:pPr>
        <w:pStyle w:val="2"/>
        <w:widowControl/>
        <w:spacing w:line="576" w:lineRule="exact"/>
        <w:ind w:firstLine="56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按照“公开、公正、公平、竞争、择优”的原则选拔政治素养好、学科基础知识扎实、综合素质高、立志投身于应用化学学科的研究事业、有较好学术发展潜力的学生进入“应用化学创新班”。</w:t>
      </w:r>
    </w:p>
    <w:p w14:paraId="3C5BCDEF">
      <w:pPr>
        <w:pStyle w:val="2"/>
        <w:widowControl/>
        <w:spacing w:line="576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二、组织领导</w:t>
      </w:r>
    </w:p>
    <w:p w14:paraId="0C3E1694">
      <w:pPr>
        <w:pStyle w:val="2"/>
        <w:widowControl/>
        <w:spacing w:line="576" w:lineRule="exact"/>
        <w:ind w:firstLine="56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学院成立“应用化学创新班”学生遴选工作领导小组，全面负责学生选拔工作。</w:t>
      </w:r>
    </w:p>
    <w:p w14:paraId="714A6293">
      <w:pPr>
        <w:pStyle w:val="2"/>
        <w:widowControl/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组长：魏剑波、雷炳富</w:t>
      </w:r>
    </w:p>
    <w:p w14:paraId="4ED5568D">
      <w:pPr>
        <w:pStyle w:val="2"/>
        <w:widowControl/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副组长：孙理超、田立</w:t>
      </w:r>
    </w:p>
    <w:p w14:paraId="7A3745B2">
      <w:pPr>
        <w:pStyle w:val="2"/>
        <w:widowControl/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成员：袁腾、李春远、刘英菊、潘振晓、汤日元、毛丹鹃、戴金玲、张芳</w:t>
      </w:r>
    </w:p>
    <w:p w14:paraId="7082B8E7">
      <w:pPr>
        <w:pStyle w:val="2"/>
        <w:widowControl/>
        <w:spacing w:line="576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三、遴选对象及人数</w:t>
      </w:r>
    </w:p>
    <w:p w14:paraId="32760C09">
      <w:pPr>
        <w:pStyle w:val="2"/>
        <w:widowControl/>
        <w:spacing w:line="576" w:lineRule="exact"/>
        <w:ind w:firstLine="56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2023级材料与能源学院应用化学专业在籍在校学生，20人（人数可视情况适当增减）。</w:t>
      </w:r>
    </w:p>
    <w:p w14:paraId="64AF2560">
      <w:pPr>
        <w:pStyle w:val="2"/>
        <w:widowControl/>
        <w:spacing w:line="576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四、报名条件</w:t>
      </w:r>
    </w:p>
    <w:p w14:paraId="3EF5CF47">
      <w:pPr>
        <w:pStyle w:val="2"/>
        <w:widowControl/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  <w:szCs w:val="32"/>
        </w:rPr>
        <w:t>坚决拥护中国共产党的领导，具有坚定的政治立场、理想信念及良好的道德修养，热爱祖国，热爱人民，有强烈的社会责任感，谦虚谨慎，吃苦耐劳，有较强的团队协作精神。在校期间无违规违纪记录。</w:t>
      </w:r>
    </w:p>
    <w:p w14:paraId="053A7EC9">
      <w:pPr>
        <w:pStyle w:val="2"/>
        <w:widowControl/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  <w:szCs w:val="32"/>
        </w:rPr>
        <w:t>具有良好的学科素养和心理素质，对学术研究有较深厚的兴趣，有较强的自我学习能力和创新意识，外语基础良好。</w:t>
      </w:r>
    </w:p>
    <w:p w14:paraId="7B0A0373">
      <w:pPr>
        <w:pStyle w:val="2"/>
        <w:widowControl/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  <w:szCs w:val="32"/>
        </w:rPr>
        <w:t>第一学年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</w:t>
      </w:r>
      <w:r>
        <w:rPr>
          <w:rFonts w:ascii="仿宋_GB2312" w:hAnsi="仿宋_GB2312" w:eastAsia="仿宋_GB2312" w:cs="仿宋_GB2312"/>
          <w:sz w:val="32"/>
          <w:szCs w:val="32"/>
        </w:rPr>
        <w:t>绩点不低于3.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 w14:paraId="22B37CD4">
      <w:pPr>
        <w:pStyle w:val="2"/>
        <w:widowControl/>
        <w:spacing w:line="576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五、遴选程序</w:t>
      </w:r>
    </w:p>
    <w:p w14:paraId="3320B622">
      <w:pPr>
        <w:pStyle w:val="2"/>
        <w:widowControl/>
        <w:spacing w:line="576" w:lineRule="exact"/>
        <w:ind w:firstLine="56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遴选分初选、面试、结果公示三个环节。</w:t>
      </w:r>
    </w:p>
    <w:p w14:paraId="2076A641">
      <w:pPr>
        <w:pStyle w:val="2"/>
        <w:widowControl/>
        <w:spacing w:line="576" w:lineRule="exact"/>
        <w:ind w:firstLine="562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（一）初选</w:t>
      </w:r>
    </w:p>
    <w:p w14:paraId="5447818C">
      <w:pPr>
        <w:pStyle w:val="2"/>
        <w:widowControl/>
        <w:spacing w:line="576" w:lineRule="exact"/>
        <w:ind w:firstLine="56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以学生的学科综合成绩评价为主。根据学科综合成绩，由高到低，以1:1.5比例遴选学生（取整数）进入面试环节。</w:t>
      </w:r>
    </w:p>
    <w:p w14:paraId="5AC7C1B6">
      <w:pPr>
        <w:pStyle w:val="2"/>
        <w:widowControl/>
        <w:spacing w:line="576" w:lineRule="exact"/>
        <w:ind w:firstLine="562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（二）面试</w:t>
      </w:r>
    </w:p>
    <w:p w14:paraId="305485E4">
      <w:pPr>
        <w:pStyle w:val="2"/>
        <w:widowControl/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主要考察学生是否对学术研究有浓厚兴趣，思维活跃，具有较高的创新意识和自主性，有较强的动手能力，勇于接受挑战，具备良好的学术道德和团队精神，以及较好的表达和交流能力。</w:t>
      </w:r>
    </w:p>
    <w:p w14:paraId="43C98396">
      <w:pPr>
        <w:pStyle w:val="2"/>
        <w:widowControl/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面试每人不超过8分钟，其中3分钟PPT自我介绍，主要展示个人基本信息、发展优势和科研设想等，5分钟评委提问与互动交流。评委根据学生的综合表现给出面试评价分。</w:t>
      </w:r>
    </w:p>
    <w:p w14:paraId="6C020F69">
      <w:pPr>
        <w:pStyle w:val="2"/>
        <w:widowControl/>
        <w:spacing w:line="576" w:lineRule="exact"/>
        <w:ind w:firstLine="562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（三）结果公示</w:t>
      </w:r>
    </w:p>
    <w:p w14:paraId="481E600A">
      <w:pPr>
        <w:pStyle w:val="2"/>
        <w:widowControl/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根据下述综合得分计算方式计算个人综合得分，拟入选名单公示三个工作日，无异议后，即确定为正式人选。</w:t>
      </w:r>
    </w:p>
    <w:p w14:paraId="6723B9C5">
      <w:pPr>
        <w:pStyle w:val="2"/>
        <w:widowControl/>
        <w:spacing w:line="576" w:lineRule="exact"/>
        <w:ind w:firstLine="320" w:firstLineChars="1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（四）综合得分计算方式</w:t>
      </w:r>
    </w:p>
    <w:p w14:paraId="55994876">
      <w:pPr>
        <w:pStyle w:val="2"/>
        <w:widowControl/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个人综合得分=学业成绩（百分制）×60%+面试评价（百分制）×40%。</w:t>
      </w:r>
    </w:p>
    <w:p w14:paraId="1820F632">
      <w:pPr>
        <w:pStyle w:val="2"/>
        <w:widowControl/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1.学业成绩统一采用我校学分绩点计算方法。即：学业成绩采取百分制记分，5.00平均学分绩点折算为100分，4.90平均学分绩点折算为99分，4.80平均学分绩点折算为98分……，依此类推。</w:t>
      </w:r>
    </w:p>
    <w:p w14:paraId="0F7F511F">
      <w:pPr>
        <w:pStyle w:val="2"/>
        <w:widowControl/>
        <w:spacing w:line="576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2.面试评价采用百分制计分，其得分=专业知识和科研潜质得分（50%）+综合素质（50%）</w:t>
      </w:r>
    </w:p>
    <w:p w14:paraId="147AD441">
      <w:pPr>
        <w:pStyle w:val="2"/>
        <w:widowControl/>
        <w:spacing w:line="576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六、措施配套</w:t>
      </w:r>
    </w:p>
    <w:p w14:paraId="5E167AE2">
      <w:pPr>
        <w:pStyle w:val="2"/>
        <w:widowControl/>
        <w:spacing w:line="576" w:lineRule="exact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（一）实行导师制。</w:t>
      </w:r>
    </w:p>
    <w:p w14:paraId="3170372E">
      <w:pPr>
        <w:pStyle w:val="2"/>
        <w:widowControl/>
        <w:spacing w:line="576" w:lineRule="exact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（二）专业核心课实行小班授课。</w:t>
      </w:r>
    </w:p>
    <w:p w14:paraId="32C7A64F">
      <w:pPr>
        <w:pStyle w:val="2"/>
        <w:widowControl/>
        <w:spacing w:line="576" w:lineRule="exact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（三）当年应用化学专业保研指标50%倾斜到该创新班。</w:t>
      </w:r>
    </w:p>
    <w:p w14:paraId="07383259">
      <w:pPr>
        <w:pStyle w:val="2"/>
        <w:widowControl/>
        <w:spacing w:line="576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七、监控考核</w:t>
      </w:r>
    </w:p>
    <w:p w14:paraId="7F6E5EF9">
      <w:pPr>
        <w:pStyle w:val="2"/>
        <w:widowControl/>
        <w:spacing w:line="576" w:lineRule="exact"/>
        <w:ind w:firstLine="56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充分调动学生的学习积极性和提高办学质量，学院根据“应用化学创新班”学生的实际学习情况，实施动态调整机制。在第二学年结束后（第二学年暑假期间）对学生实施考核评价。考核不通过或者有以下情况之一者，学院将其转出创新班，安排到同年级应用化学专业班级继续学习。</w:t>
      </w:r>
    </w:p>
    <w:p w14:paraId="58F3E5DF">
      <w:pPr>
        <w:pStyle w:val="2"/>
        <w:widowControl/>
        <w:ind w:firstLine="56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1．出现违纪行为，受到警告及以上处分者；</w:t>
      </w:r>
    </w:p>
    <w:p w14:paraId="6607A9C3">
      <w:pPr>
        <w:pStyle w:val="2"/>
        <w:widowControl/>
        <w:ind w:firstLine="56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 当年的平均绩点在3.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 xml:space="preserve">以下者； </w:t>
      </w:r>
    </w:p>
    <w:p w14:paraId="1AAD4BF5">
      <w:pPr>
        <w:pStyle w:val="2"/>
        <w:widowControl/>
        <w:ind w:firstLine="56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 一门课程考核不及格者</w:t>
      </w:r>
      <w:r>
        <w:rPr>
          <w:rFonts w:hint="eastAsia" w:ascii="Times New Roman" w:hAnsi="Times New Roman" w:eastAsia="仿宋_GB2312"/>
          <w:sz w:val="32"/>
          <w:szCs w:val="32"/>
        </w:rPr>
        <w:t>（补考通过的课程，视为不及格）</w:t>
      </w:r>
      <w:r>
        <w:rPr>
          <w:rFonts w:ascii="Times New Roman" w:hAnsi="Times New Roman" w:eastAsia="仿宋_GB2312"/>
          <w:sz w:val="32"/>
          <w:szCs w:val="32"/>
        </w:rPr>
        <w:t>；</w:t>
      </w:r>
    </w:p>
    <w:p w14:paraId="19EF5E19">
      <w:pPr>
        <w:pStyle w:val="2"/>
        <w:widowControl/>
        <w:ind w:firstLine="56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 对创新班教学方式、教学方法不适应，本人自愿申请退出者；</w:t>
      </w:r>
    </w:p>
    <w:p w14:paraId="68D96C19">
      <w:pPr>
        <w:pStyle w:val="2"/>
        <w:widowControl/>
        <w:ind w:firstLine="56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 违反实验室管理规章制度，造成实验室安全事故者；</w:t>
      </w:r>
    </w:p>
    <w:p w14:paraId="273E1DAF">
      <w:pPr>
        <w:pStyle w:val="2"/>
        <w:widowControl/>
        <w:ind w:firstLine="56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 违反学术道德、不适合参与科研导师科研工作等实际情况，并由学院学术委员会核准者。</w:t>
      </w:r>
    </w:p>
    <w:p w14:paraId="4FBC7673">
      <w:pPr>
        <w:pStyle w:val="2"/>
        <w:widowControl/>
        <w:spacing w:line="576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八、其他</w:t>
      </w:r>
    </w:p>
    <w:p w14:paraId="66FEDDA8">
      <w:pPr>
        <w:pStyle w:val="2"/>
        <w:widowControl/>
        <w:spacing w:line="576" w:lineRule="exact"/>
        <w:ind w:firstLine="56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本遴选方案由材料与能源学院“应用化学创新班”学生遴选工作领导小组负责解释。</w:t>
      </w:r>
    </w:p>
    <w:p w14:paraId="2A8A4DA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NTE3YmE0ZjQyY2M4MmZmZGY4MjI1NTExNjAyMDIifQ=="/>
  </w:docVars>
  <w:rsids>
    <w:rsidRoot w:val="0C692EC0"/>
    <w:rsid w:val="0C692EC0"/>
    <w:rsid w:val="0F601311"/>
    <w:rsid w:val="234E2046"/>
    <w:rsid w:val="32D354F7"/>
    <w:rsid w:val="39FD7B44"/>
    <w:rsid w:val="3C303CE5"/>
    <w:rsid w:val="3C643E2E"/>
    <w:rsid w:val="44C122DF"/>
    <w:rsid w:val="58821055"/>
    <w:rsid w:val="61FC68A3"/>
    <w:rsid w:val="631C3F45"/>
    <w:rsid w:val="693905D7"/>
    <w:rsid w:val="6C140642"/>
    <w:rsid w:val="72D3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2024-10-18T03:51:00Z</dcterms:created>
  <dc:creator>张芳</dc:creator>
  <cp:lastModifiedBy>张芳</cp:lastModifiedBy>
  <dcterms:modified xsi:type="dcterms:W3CDTF">2024-10-18T03:51:46Z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0621583E5B204148A28E2C86B081CF3F_11</vt:lpwstr>
  </property>
</Properties>
</file>